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 w:line="3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42"/>
          <w:szCs w:val="42"/>
        </w:rPr>
        <w:t xml:space="preserve">EIN Application Guide</w:t>
      </w:r>
    </w:p>
    <w:p>
      <w:pPr>
        <w:spacing w:after="220" w:before="0" w:line="30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3"/>
          <w:szCs w:val="23"/>
        </w:rPr>
        <w:t xml:space="preserve">A practical step-by-step planning guide for applying for an Employer Identification Number directly through the IRS.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Important note: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This guide is educational and should be confirmed against current IRS instructions before applying. EIN applications through the IRS are free. Avoid third-party websites that charge a fee unless you intentionally choose paid help.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Practice / business name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Date prepared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1. What an EIN Is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An EIN is a federal tax identification number used by businesses and some entities.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26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Use Case</w:t>
            </w:r>
          </w:p>
        </w:tc>
        <w:tc>
          <w:tcPr>
            <w:tcW w:type="dxa" w:w="67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Why It May Matter for an IBCLC Practice</w:t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Business banking</w:t>
            </w:r>
          </w:p>
        </w:tc>
        <w:tc>
          <w:tcPr>
            <w:tcW w:type="dxa" w:w="6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A bank may request an EIN to open a business account, especially for an LLC or DBA.</w:t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Payer or credentialing paperwork</w:t>
            </w:r>
          </w:p>
        </w:tc>
        <w:tc>
          <w:tcPr>
            <w:tcW w:type="dxa" w:w="6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Some payer, billing, superbill, or vendor records may ask for a tax identification number.</w:t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Hiring or contractors</w:t>
            </w:r>
          </w:p>
        </w:tc>
        <w:tc>
          <w:tcPr>
            <w:tcW w:type="dxa" w:w="6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An EIN may be needed as business operations become more formal.</w:t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Separating business records</w:t>
            </w:r>
          </w:p>
        </w:tc>
        <w:tc>
          <w:tcPr>
            <w:tcW w:type="dxa" w:w="6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Using an EIN can help keep business identity and personal SSN use more separate in paperwork.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IRS timing note: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If forming an LLC or other state-created entity, complete the state formation first. The IRS says to make sure the organization is legally formed before applying for an EIN.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2. Before You Apply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Gather the information before starting because the IRS online application must be completed in one session.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Legal name of owner or entity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Trade name / DBA if applicable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Mailing address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Physical address if different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Responsible party name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Responsible party SSN/ITIN/EIN as applicable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Business structure selected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State where entity was formed if applicable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Reason for applying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Principal business activity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Expected start date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Number of employees expected, if any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Business structure I am applying under: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Responsible party information to confirm before applying: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3. Responsible Party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The IRS requires a responsible party for the EIN application.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Plain-language meaning: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The responsible party is the person or entity that ultimately owns, controls, or exercises effective control over the business or entity. For a solo IBCLC practice, this is commonly the owner, but confirm based on the IRS definition and your business setup.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36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Question</w:t>
            </w:r>
          </w:p>
        </w:tc>
        <w:tc>
          <w:tcPr>
            <w:tcW w:type="dxa" w:w="57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My Answer / Notes</w:t>
            </w:r>
          </w:p>
        </w:tc>
      </w:tr>
      <w:tr>
        <w:tc>
          <w:tcPr>
            <w:tcW w:type="dxa" w:w="3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Who owns or controls the practice?</w:t>
            </w:r>
          </w:p>
        </w:tc>
        <w:tc>
          <w:tcPr>
            <w:tcW w:type="dxa" w:w="5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What taxpayer identification number will be used for the responsible party?</w:t>
            </w:r>
          </w:p>
        </w:tc>
        <w:tc>
          <w:tcPr>
            <w:tcW w:type="dxa" w:w="5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Is this person authorized to apply?</w:t>
            </w:r>
          </w:p>
        </w:tc>
        <w:tc>
          <w:tcPr>
            <w:tcW w:type="dxa" w:w="5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Does the information match legal and tax records?</w:t>
            </w:r>
          </w:p>
        </w:tc>
        <w:tc>
          <w:tcPr>
            <w:tcW w:type="dxa" w:w="5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4. IRS Online Application Walkthrough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Use the IRS EIN Assistant directly, not a paid look-alike site.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9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Step</w:t>
            </w:r>
          </w:p>
        </w:tc>
        <w:tc>
          <w:tcPr>
            <w:tcW w:type="dxa" w:w="47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What to Do</w:t>
            </w:r>
          </w:p>
        </w:tc>
        <w:tc>
          <w:tcPr>
            <w:tcW w:type="dxa" w:w="37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Notes</w:t>
            </w:r>
          </w:p>
        </w:tc>
      </w:tr>
      <w:tr>
        <w:tc>
          <w:tcPr>
            <w:tcW w:type="dxa" w:w="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1</w:t>
            </w:r>
          </w:p>
        </w:tc>
        <w:tc>
          <w:tcPr>
            <w:tcW w:type="dxa" w:w="4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Go to the IRS EIN application page and choose the online application option.</w:t>
            </w:r>
          </w:p>
        </w:tc>
        <w:tc>
          <w:tcPr>
            <w:tcW w:type="dxa" w:w="3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Use irs.gov. The official IRS online EIN application is free.</w:t>
            </w:r>
          </w:p>
        </w:tc>
      </w:tr>
      <w:tr>
        <w:tc>
          <w:tcPr>
            <w:tcW w:type="dxa" w:w="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2</w:t>
            </w:r>
          </w:p>
        </w:tc>
        <w:tc>
          <w:tcPr>
            <w:tcW w:type="dxa" w:w="4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Select the legal structure that matches your business.</w:t>
            </w:r>
          </w:p>
        </w:tc>
        <w:tc>
          <w:tcPr>
            <w:tcW w:type="dxa" w:w="3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Examples may include sole proprietor or LLC. If unsure, pause and ask a CPA or attorney.</w:t>
            </w:r>
          </w:p>
        </w:tc>
      </w:tr>
      <w:tr>
        <w:tc>
          <w:tcPr>
            <w:tcW w:type="dxa" w:w="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3</w:t>
            </w:r>
          </w:p>
        </w:tc>
        <w:tc>
          <w:tcPr>
            <w:tcW w:type="dxa" w:w="4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Enter the responsible party information.</w:t>
            </w:r>
          </w:p>
        </w:tc>
        <w:tc>
          <w:tcPr>
            <w:tcW w:type="dxa" w:w="3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Make sure spelling and taxpayer ID information are accurate.</w:t>
            </w:r>
          </w:p>
        </w:tc>
      </w:tr>
      <w:tr>
        <w:tc>
          <w:tcPr>
            <w:tcW w:type="dxa" w:w="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4</w:t>
            </w:r>
          </w:p>
        </w:tc>
        <w:tc>
          <w:tcPr>
            <w:tcW w:type="dxa" w:w="4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Enter business name and address information.</w:t>
            </w:r>
          </w:p>
        </w:tc>
        <w:tc>
          <w:tcPr>
            <w:tcW w:type="dxa" w:w="3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Use the name and address you want reflected in IRS records.</w:t>
            </w:r>
          </w:p>
        </w:tc>
      </w:tr>
      <w:tr>
        <w:tc>
          <w:tcPr>
            <w:tcW w:type="dxa" w:w="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5</w:t>
            </w:r>
          </w:p>
        </w:tc>
        <w:tc>
          <w:tcPr>
            <w:tcW w:type="dxa" w:w="4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Choose the reason for applying.</w:t>
            </w:r>
          </w:p>
        </w:tc>
        <w:tc>
          <w:tcPr>
            <w:tcW w:type="dxa" w:w="3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Common reasons may include starting a new business or banking/administrative needs.</w:t>
            </w:r>
          </w:p>
        </w:tc>
      </w:tr>
      <w:tr>
        <w:tc>
          <w:tcPr>
            <w:tcW w:type="dxa" w:w="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6</w:t>
            </w:r>
          </w:p>
        </w:tc>
        <w:tc>
          <w:tcPr>
            <w:tcW w:type="dxa" w:w="4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Review everything before submitting.</w:t>
            </w:r>
          </w:p>
        </w:tc>
        <w:tc>
          <w:tcPr>
            <w:tcW w:type="dxa" w:w="3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Errors can create extra cleanup work later.</w:t>
            </w:r>
          </w:p>
        </w:tc>
      </w:tr>
      <w:tr>
        <w:tc>
          <w:tcPr>
            <w:tcW w:type="dxa" w:w="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7</w:t>
            </w:r>
          </w:p>
        </w:tc>
        <w:tc>
          <w:tcPr>
            <w:tcW w:type="dxa" w:w="47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Save the EIN confirmation letter immediately.</w:t>
            </w:r>
          </w:p>
        </w:tc>
        <w:tc>
          <w:tcPr>
            <w:tcW w:type="dxa" w:w="3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Download and store the CP 575 confirmation letter securely.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Session reminder: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The IRS online EIN application must be completed in one session. Gather information first, and do not start until you have enough time to finish.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5. After You Receive the EIN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Protect the confirmation letter and update business records.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Download EIN confirmation letter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Save secure digital copy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Print paper copy if desired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Add EIN to business records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Update bank/accounting setup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Update payer/credentialing paperwork if needed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Update superbill or receipt template if appropriate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Tell CPA/bookkeeper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Store with LLC/state formation records if applicable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Do not email insecurely unless necessary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32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Record</w:t>
            </w:r>
          </w:p>
        </w:tc>
        <w:tc>
          <w:tcPr>
            <w:tcW w:type="dxa" w:w="42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Where I Saved It</w:t>
            </w:r>
          </w:p>
        </w:tc>
        <w:tc>
          <w:tcPr>
            <w:tcW w:type="dxa" w:w="19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Date Completed</w:t>
            </w:r>
          </w:p>
        </w:tc>
      </w:tr>
      <w:tr>
        <w:tc>
          <w:tcPr>
            <w:tcW w:type="dxa" w:w="3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EIN confirmation letter / CP 575</w:t>
            </w:r>
          </w:p>
        </w:tc>
        <w:tc>
          <w:tcPr>
            <w:tcW w:type="dxa" w:w="4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State formation documents if applicable</w:t>
            </w:r>
          </w:p>
        </w:tc>
        <w:tc>
          <w:tcPr>
            <w:tcW w:type="dxa" w:w="4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Business bank records</w:t>
            </w:r>
          </w:p>
        </w:tc>
        <w:tc>
          <w:tcPr>
            <w:tcW w:type="dxa" w:w="4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Credentialing / payer records</w:t>
            </w:r>
          </w:p>
        </w:tc>
        <w:tc>
          <w:tcPr>
            <w:tcW w:type="dxa" w:w="4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Accounting or tax folder</w:t>
            </w:r>
          </w:p>
        </w:tc>
        <w:tc>
          <w:tcPr>
            <w:tcW w:type="dxa" w:w="4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6. When to Pause and Ask for Help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Some answers affect taxes, payer records, or entity setup.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8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Pause If</w:t>
            </w:r>
          </w:p>
        </w:tc>
        <w:tc>
          <w:tcPr>
            <w:tcW w:type="dxa" w:w="45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Who to Ask</w:t>
            </w:r>
          </w:p>
        </w:tc>
      </w:tr>
      <w:tr>
        <w:tc>
          <w:tcPr>
            <w:tcW w:type="dxa" w:w="4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You are unsure whether to apply as sole proprietor, LLC, or another entity.</w:t>
            </w:r>
          </w:p>
        </w:tc>
        <w:tc>
          <w:tcPr>
            <w:tcW w:type="dxa" w:w="4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Attorney or CPA/tax professional</w:t>
            </w:r>
          </w:p>
        </w:tc>
      </w:tr>
      <w:tr>
        <w:tc>
          <w:tcPr>
            <w:tcW w:type="dxa" w:w="4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Your LLC has more than one member or ownership is unclear.</w:t>
            </w:r>
          </w:p>
        </w:tc>
        <w:tc>
          <w:tcPr>
            <w:tcW w:type="dxa" w:w="4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Attorney or CPA/tax professional</w:t>
            </w:r>
          </w:p>
        </w:tc>
      </w:tr>
      <w:tr>
        <w:tc>
          <w:tcPr>
            <w:tcW w:type="dxa" w:w="4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You are trying to match EIN, NPI, payer, superbill, or banking records.</w:t>
            </w:r>
          </w:p>
        </w:tc>
        <w:tc>
          <w:tcPr>
            <w:tcW w:type="dxa" w:w="4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CPA, credentialing specialist, payer contact, or attorney</w:t>
            </w:r>
          </w:p>
        </w:tc>
      </w:tr>
      <w:tr>
        <w:tc>
          <w:tcPr>
            <w:tcW w:type="dxa" w:w="4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You made an error on the application.</w:t>
            </w:r>
          </w:p>
        </w:tc>
        <w:tc>
          <w:tcPr>
            <w:tcW w:type="dxa" w:w="4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IRS instructions, CPA, or IRS business tax contact</w:t>
            </w:r>
          </w:p>
        </w:tc>
      </w:tr>
      <w:tr>
        <w:tc>
          <w:tcPr>
            <w:tcW w:type="dxa" w:w="4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You are using a DBA/trade name and legal name together.</w:t>
            </w:r>
          </w:p>
        </w:tc>
        <w:tc>
          <w:tcPr>
            <w:tcW w:type="dxa" w:w="4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Attorney, state business office, or CPA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Questions to answer before applying: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My next three action steps: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7. Official IRS Links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Use official IRS pages when applying or confirming details.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Apply online through the IRS: </w:t>
      </w:r>
      <w:hyperlink w:history="1" r:id="rId47kt28afr9byznvdl6y61">
        <w:r>
          <w:rPr>
            <w:rStyle w:val="Hyperlink"/>
            <w:rFonts w:ascii="Calibri" w:cs="Calibri" w:eastAsia="Calibri" w:hAnsi="Calibri"/>
            <w:color w:val="2E74B5"/>
            <w:sz w:val="22"/>
            <w:szCs w:val="22"/>
          </w:rPr>
          <w:t xml:space="preserve">IRS EIN online application page</w:t>
        </w:r>
      </w:hyperlink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Responsible party guidance: </w:t>
      </w:r>
      <w:hyperlink w:history="1" r:id="rId5zph0wk3nvddsak5zsgzp">
        <w:r>
          <w:rPr>
            <w:rStyle w:val="Hyperlink"/>
            <w:rFonts w:ascii="Calibri" w:cs="Calibri" w:eastAsia="Calibri" w:hAnsi="Calibri"/>
            <w:color w:val="2E74B5"/>
            <w:sz w:val="22"/>
            <w:szCs w:val="22"/>
          </w:rPr>
          <w:t xml:space="preserve">IRS responsible parties and nominees page</w:t>
        </w:r>
      </w:hyperlink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General EIN information: </w:t>
      </w:r>
      <w:hyperlink w:history="1" r:id="rIdx_2spnltzn-7mrzz6d3ln">
        <w:r>
          <w:rPr>
            <w:rStyle w:val="Hyperlink"/>
            <w:rFonts w:ascii="Calibri" w:cs="Calibri" w:eastAsia="Calibri" w:hAnsi="Calibri"/>
            <w:color w:val="2E74B5"/>
            <w:sz w:val="22"/>
            <w:szCs w:val="22"/>
          </w:rPr>
          <w:t xml:space="preserve">IRS EIN page</w:t>
        </w:r>
      </w:hyperlink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Final check: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Apply only when your business structure and legal name are ready, save the confirmation letter immediately, and keep EIN records consistent with banking, tax, payer, and practice documents.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900" w:right="900" w:bottom="900" w:left="900" w:header="420" w:footer="4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EIN Application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B2545"/>
        <w:sz w:val="22"/>
        <w:szCs w:val="22"/>
      </w:rPr>
    </w:rPrDefault>
    <w:pPrDefault>
      <w:pPr>
        <w:spacing w:after="12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keepNext/>
      <w:spacing w:after="200" w:before="360"/>
    </w:pPr>
    <w:rPr>
      <w:rFonts w:ascii="Calibri" w:cs="Calibri" w:eastAsia="Calibri" w:hAnsi="Calibri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40" w:before="280"/>
    </w:pPr>
    <w:rPr>
      <w:rFonts w:ascii="Calibri" w:cs="Calibri" w:eastAsia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after="100" w:before="200"/>
    </w:pPr>
    <w:rPr>
      <w:rFonts w:ascii="Calibri" w:cs="Calibri" w:eastAsia="Calibri" w:hAnsi="Calibri"/>
      <w:b/>
      <w:bCs/>
      <w:color w:val="1F4D7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47kt28afr9byznvdl6y61" Type="http://schemas.openxmlformats.org/officeDocument/2006/relationships/hyperlink" Target="https://www.irs.gov/businesses/small-businesses-self-employed/apply-for-an-employer-identification-number-ein-online" TargetMode="External"/><Relationship Id="rId5zph0wk3nvddsak5zsgzp" Type="http://schemas.openxmlformats.org/officeDocument/2006/relationships/hyperlink" Target="https://www.irs.gov/businesses/small-businesses-self-employed/responsible-parties-and-nominees" TargetMode="External"/><Relationship Id="rIdx_2spnltzn-7mrzz6d3ln" Type="http://schemas.openxmlformats.org/officeDocument/2006/relationships/hyperlink" Target="https://www.irs.gov/businesses/small-businesses-self-employed/employer-id-numbers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2026-06-29T20:01:48.982Z</dcterms:created>
  <dcterms:modified xsi:type="dcterms:W3CDTF">2026-06-29T20:01:48.982Z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