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" w:before="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4D78"/>
          <w:sz w:val="34"/>
          <w:szCs w:val="34"/>
        </w:rPr>
        <w:t xml:space="preserve">Triple Feeding Plan</w:t>
      </w:r>
    </w:p>
    <w:p>
      <w:pPr>
        <w:spacing w:after="120" w:before="0" w:line="276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B6472"/>
          <w:sz w:val="22"/>
          <w:szCs w:val="22"/>
        </w:rPr>
        <w:t xml:space="preserve">Time-limited breastfeed, supplement, and pump plan</w:t>
      </w:r>
    </w:p>
    <w:tbl>
      <w:tblPr>
        <w:tblW w:type="dxa" w:w="9360"/>
        <w:tblBorders>
          <w:top w:val="single" w:color="C9D3DF" w:sz="4"/>
          <w:left w:val="single" w:color="C9D3DF" w:sz="4"/>
          <w:bottom w:val="single" w:color="C9D3DF" w:sz="4"/>
          <w:right w:val="single" w:color="C9D3DF" w:sz="4"/>
          <w:insideH w:val="single" w:color="C9D3DF" w:sz="4"/>
          <w:insideV w:val="single" w:color="C9D3DF" w:sz="4"/>
        </w:tblBorders>
      </w:tblPr>
      <w:tblGrid>
        <w:gridCol w:w="9360"/>
      </w:tblGrid>
      <w:tr>
        <w:trPr>
          <w:cantSplit w:val="false"/>
        </w:trPr>
        <w:tc>
          <w:tcPr>
            <w:tcBorders>
              <w:top w:val="single" w:color="C9D3DF" w:sz="4"/>
              <w:left w:val="single" w:color="C9D3DF" w:sz="4"/>
              <w:bottom w:val="single" w:color="C9D3DF" w:sz="4"/>
              <w:right w:val="single" w:color="C9D3DF" w:sz="4"/>
            </w:tcBorders>
            <w:shd w:fill="F5F8FB"/>
            <w:tcMar>
              <w:top w:type="dxa" w:w="100"/>
              <w:left w:type="dxa" w:w="130"/>
              <w:bottom w:type="dxa" w:w="90"/>
              <w:right w:type="dxa" w:w="130"/>
            </w:tcMar>
            <w:vAlign w:val="top"/>
          </w:tcPr>
          <w:p>
            <w:pPr>
              <w:spacing w:after="45" w:before="0" w:line="276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0"/>
                <w:szCs w:val="20"/>
              </w:rPr>
              <w:t xml:space="preserve">Care plan note</w:t>
            </w:r>
          </w:p>
          <w:p>
            <w:pPr>
              <w:spacing w:after="0" w:before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0"/>
                <w:szCs w:val="20"/>
              </w:rPr>
              <w:t xml:space="preserve">Follow this plan as discussed with your lactation consultant. Contact your healthcare provider for medical concerns or urgent symptoms.</w:t>
            </w:r>
          </w:p>
        </w:tc>
      </w:tr>
    </w:tbl>
    <w:p>
      <w:pPr>
        <w:pStyle w:val="Heading1"/>
        <w:spacing w:after="75" w:before="15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2E74B5"/>
          <w:sz w:val="25"/>
          <w:szCs w:val="25"/>
        </w:rPr>
        <w:t xml:space="preserve">Primary Goal</w:t>
      </w:r>
    </w:p>
    <w:p>
      <w:pPr>
        <w:spacing w:after="95" w:before="0" w:line="276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F2937"/>
          <w:sz w:val="21"/>
          <w:szCs w:val="21"/>
        </w:rPr>
        <w:t xml:space="preserve">Keep baby fed, protect milk supply, and keep the feeding cycle manageable while working toward the next goal.</w:t>
      </w:r>
    </w:p>
    <w:p>
      <w:pPr>
        <w:pStyle w:val="Heading1"/>
        <w:spacing w:after="75" w:before="15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2E74B5"/>
          <w:sz w:val="25"/>
          <w:szCs w:val="25"/>
        </w:rPr>
        <w:t xml:space="preserve">Plan for the Next Few Days</w:t>
      </w:r>
    </w:p>
    <w:p>
      <w:pPr>
        <w:pStyle w:val="ListParagraph"/>
        <w:numPr>
          <w:ilvl w:val="0"/>
          <w:numId w:val="2"/>
        </w:numPr>
        <w:spacing w:after="55" w:before="0" w:line="2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F2937"/>
          <w:sz w:val="21"/>
          <w:szCs w:val="21"/>
        </w:rPr>
        <w:t xml:space="preserve">Breastfeed first when baby is able.</w:t>
      </w:r>
    </w:p>
    <w:p>
      <w:pPr>
        <w:pStyle w:val="ListParagraph"/>
        <w:numPr>
          <w:ilvl w:val="0"/>
          <w:numId w:val="2"/>
        </w:numPr>
        <w:spacing w:after="55" w:before="0" w:line="2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F2937"/>
          <w:sz w:val="21"/>
          <w:szCs w:val="21"/>
        </w:rPr>
        <w:t xml:space="preserve">Supplement with expressed milk or ordered supplement.</w:t>
      </w:r>
    </w:p>
    <w:p>
      <w:pPr>
        <w:pStyle w:val="ListParagraph"/>
        <w:numPr>
          <w:ilvl w:val="0"/>
          <w:numId w:val="2"/>
        </w:numPr>
        <w:spacing w:after="55" w:before="0" w:line="2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F2937"/>
          <w:sz w:val="21"/>
          <w:szCs w:val="21"/>
        </w:rPr>
        <w:t xml:space="preserve">Pump after feeds to protect supply.</w:t>
      </w:r>
    </w:p>
    <w:p>
      <w:pPr>
        <w:pStyle w:val="ListParagraph"/>
        <w:numPr>
          <w:ilvl w:val="0"/>
          <w:numId w:val="2"/>
        </w:numPr>
        <w:spacing w:after="55" w:before="0" w:line="2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F2937"/>
          <w:sz w:val="21"/>
          <w:szCs w:val="21"/>
        </w:rPr>
        <w:t xml:space="preserve">Keep the full cycle time-limited so parents and baby can rest.</w:t>
      </w:r>
    </w:p>
    <w:p>
      <w:pPr>
        <w:pStyle w:val="Heading1"/>
        <w:spacing w:after="75" w:before="15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2E74B5"/>
          <w:sz w:val="25"/>
          <w:szCs w:val="25"/>
        </w:rPr>
        <w:t xml:space="preserve">Practice Plan</w:t>
      </w:r>
    </w:p>
    <w:tbl>
      <w:tblPr>
        <w:tblW w:type="dxa" w:w="9360"/>
        <w:tblBorders>
          <w:top w:val="single" w:color="C9D3DF" w:sz="4"/>
          <w:left w:val="single" w:color="C9D3DF" w:sz="4"/>
          <w:bottom w:val="single" w:color="C9D3DF" w:sz="4"/>
          <w:right w:val="single" w:color="C9D3DF" w:sz="4"/>
          <w:insideH w:val="single" w:color="C9D3DF" w:sz="4"/>
          <w:insideV w:val="single" w:color="C9D3DF" w:sz="4"/>
        </w:tblBorders>
      </w:tblPr>
      <w:tblGrid>
        <w:gridCol w:w="4680"/>
        <w:gridCol w:w="4680"/>
      </w:tblGrid>
      <w:tr>
        <w:trPr>
          <w:cantSplit w:val="false"/>
        </w:trPr>
        <w:tc>
          <w:tcPr>
            <w:tcBorders>
              <w:top w:val="single" w:color="C9D3DF" w:sz="4"/>
              <w:left w:val="single" w:color="C9D3DF" w:sz="4"/>
              <w:bottom w:val="single" w:color="C9D3DF" w:sz="4"/>
              <w:right w:val="single" w:color="C9D3DF" w:sz="4"/>
            </w:tcBorders>
            <w:tcMar>
              <w:top w:type="dxa" w:w="100"/>
              <w:left w:type="dxa" w:w="130"/>
              <w:bottom w:type="dxa" w:w="90"/>
              <w:right w:type="dxa" w:w="130"/>
            </w:tcMar>
            <w:vAlign w:val="top"/>
          </w:tcPr>
          <w:p>
            <w:pPr>
              <w:spacing w:after="45" w:before="0" w:line="276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0"/>
                <w:szCs w:val="20"/>
              </w:rPr>
              <w:t xml:space="preserve">Each Cycle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5" w:before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1"/>
                <w:szCs w:val="21"/>
              </w:rPr>
              <w:t xml:space="preserve">Breastfeed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5" w:before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1"/>
                <w:szCs w:val="21"/>
              </w:rPr>
              <w:t xml:space="preserve">Supplement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5" w:before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1"/>
                <w:szCs w:val="21"/>
              </w:rPr>
              <w:t xml:space="preserve">Pump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5" w:before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1"/>
                <w:szCs w:val="21"/>
              </w:rPr>
              <w:t xml:space="preserve">Rest/reset</w:t>
            </w:r>
          </w:p>
        </w:tc>
        <w:tc>
          <w:tcPr>
            <w:tcBorders>
              <w:top w:val="single" w:color="C9D3DF" w:sz="4"/>
              <w:left w:val="single" w:color="C9D3DF" w:sz="4"/>
              <w:bottom w:val="single" w:color="C9D3DF" w:sz="4"/>
              <w:right w:val="single" w:color="C9D3DF" w:sz="4"/>
            </w:tcBorders>
            <w:tcMar>
              <w:top w:type="dxa" w:w="100"/>
              <w:left w:type="dxa" w:w="130"/>
              <w:bottom w:type="dxa" w:w="90"/>
              <w:right w:type="dxa" w:w="130"/>
            </w:tcMar>
            <w:vAlign w:val="top"/>
          </w:tcPr>
          <w:p>
            <w:pPr>
              <w:spacing w:after="45" w:before="0" w:line="276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0"/>
                <w:szCs w:val="20"/>
              </w:rPr>
              <w:t xml:space="preserve">Keep Manageable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5" w:before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1"/>
                <w:szCs w:val="21"/>
              </w:rPr>
              <w:t xml:space="preserve">Set time limits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5" w:before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1"/>
                <w:szCs w:val="21"/>
              </w:rPr>
              <w:t xml:space="preserve">Prepare supplies ahead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5" w:before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1"/>
                <w:szCs w:val="21"/>
              </w:rPr>
              <w:t xml:space="preserve">Accept help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5" w:before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1"/>
                <w:szCs w:val="21"/>
              </w:rPr>
              <w:t xml:space="preserve">Review plan often</w:t>
            </w:r>
          </w:p>
        </w:tc>
      </w:tr>
    </w:tbl>
    <w:p>
      <w:pPr>
        <w:pStyle w:val="Heading1"/>
        <w:spacing w:after="75" w:before="15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2E74B5"/>
          <w:sz w:val="25"/>
          <w:szCs w:val="25"/>
        </w:rPr>
        <w:t xml:space="preserve">Track Until Follow-Up</w:t>
      </w:r>
    </w:p>
    <w:tbl>
      <w:tblPr>
        <w:tblW w:type="dxa" w:w="9360"/>
        <w:tblBorders>
          <w:top w:val="single" w:color="C9D3DF" w:sz="4"/>
          <w:left w:val="single" w:color="C9D3DF" w:sz="4"/>
          <w:bottom w:val="single" w:color="C9D3DF" w:sz="4"/>
          <w:right w:val="single" w:color="C9D3DF" w:sz="4"/>
          <w:insideH w:val="single" w:color="C9D3DF" w:sz="4"/>
          <w:insideV w:val="single" w:color="C9D3DF" w:sz="4"/>
        </w:tblBorders>
      </w:tblPr>
      <w:tblGrid>
        <w:gridCol w:w="2340"/>
        <w:gridCol w:w="2340"/>
        <w:gridCol w:w="2340"/>
        <w:gridCol w:w="2340"/>
      </w:tblGrid>
      <w:tr>
        <w:trPr>
          <w:cantSplit w:val="false"/>
        </w:trPr>
        <w:tc>
          <w:tcPr>
            <w:tcBorders>
              <w:top w:val="single" w:color="C9D3DF" w:sz="4"/>
              <w:left w:val="single" w:color="C9D3DF" w:sz="4"/>
              <w:bottom w:val="single" w:color="C9D3DF" w:sz="4"/>
              <w:right w:val="single" w:color="C9D3DF" w:sz="4"/>
            </w:tcBorders>
            <w:tcMar>
              <w:top w:type="dxa" w:w="100"/>
              <w:left w:type="dxa" w:w="130"/>
              <w:bottom w:type="dxa" w:w="90"/>
              <w:right w:type="dxa" w:w="130"/>
            </w:tcMar>
            <w:vAlign w:val="top"/>
          </w:tcPr>
          <w:p>
            <w:pPr>
              <w:spacing w:after="45" w:before="0" w:line="276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0"/>
                <w:szCs w:val="20"/>
              </w:rPr>
              <w:t xml:space="preserve">Breastfeeds</w:t>
            </w:r>
          </w:p>
          <w:p>
            <w:pPr>
              <w:spacing w:after="18" w:before="0" w:line="2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A9B4C0"/>
                <w:sz w:val="18"/>
                <w:szCs w:val="18"/>
              </w:rPr>
              <w:t xml:space="preserve">____________________</w:t>
            </w:r>
          </w:p>
        </w:tc>
        <w:tc>
          <w:tcPr>
            <w:tcBorders>
              <w:top w:val="single" w:color="C9D3DF" w:sz="4"/>
              <w:left w:val="single" w:color="C9D3DF" w:sz="4"/>
              <w:bottom w:val="single" w:color="C9D3DF" w:sz="4"/>
              <w:right w:val="single" w:color="C9D3DF" w:sz="4"/>
            </w:tcBorders>
            <w:tcMar>
              <w:top w:type="dxa" w:w="100"/>
              <w:left w:type="dxa" w:w="130"/>
              <w:bottom w:type="dxa" w:w="90"/>
              <w:right w:type="dxa" w:w="130"/>
            </w:tcMar>
            <w:vAlign w:val="top"/>
          </w:tcPr>
          <w:p>
            <w:pPr>
              <w:spacing w:after="45" w:before="0" w:line="276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0"/>
                <w:szCs w:val="20"/>
              </w:rPr>
              <w:t xml:space="preserve">Supplement volume</w:t>
            </w:r>
          </w:p>
          <w:p>
            <w:pPr>
              <w:spacing w:after="18" w:before="0" w:line="2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A9B4C0"/>
                <w:sz w:val="18"/>
                <w:szCs w:val="18"/>
              </w:rPr>
              <w:t xml:space="preserve">____________________</w:t>
            </w:r>
          </w:p>
        </w:tc>
        <w:tc>
          <w:tcPr>
            <w:tcBorders>
              <w:top w:val="single" w:color="C9D3DF" w:sz="4"/>
              <w:left w:val="single" w:color="C9D3DF" w:sz="4"/>
              <w:bottom w:val="single" w:color="C9D3DF" w:sz="4"/>
              <w:right w:val="single" w:color="C9D3DF" w:sz="4"/>
            </w:tcBorders>
            <w:tcMar>
              <w:top w:type="dxa" w:w="100"/>
              <w:left w:type="dxa" w:w="130"/>
              <w:bottom w:type="dxa" w:w="90"/>
              <w:right w:type="dxa" w:w="130"/>
            </w:tcMar>
            <w:vAlign w:val="top"/>
          </w:tcPr>
          <w:p>
            <w:pPr>
              <w:spacing w:after="45" w:before="0" w:line="276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0"/>
                <w:szCs w:val="20"/>
              </w:rPr>
              <w:t xml:space="preserve">Pump output</w:t>
            </w:r>
          </w:p>
          <w:p>
            <w:pPr>
              <w:spacing w:after="18" w:before="0" w:line="2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A9B4C0"/>
                <w:sz w:val="18"/>
                <w:szCs w:val="18"/>
              </w:rPr>
              <w:t xml:space="preserve">____________________</w:t>
            </w:r>
          </w:p>
        </w:tc>
        <w:tc>
          <w:tcPr>
            <w:tcBorders>
              <w:top w:val="single" w:color="C9D3DF" w:sz="4"/>
              <w:left w:val="single" w:color="C9D3DF" w:sz="4"/>
              <w:bottom w:val="single" w:color="C9D3DF" w:sz="4"/>
              <w:right w:val="single" w:color="C9D3DF" w:sz="4"/>
            </w:tcBorders>
            <w:tcMar>
              <w:top w:type="dxa" w:w="100"/>
              <w:left w:type="dxa" w:w="130"/>
              <w:bottom w:type="dxa" w:w="90"/>
              <w:right w:type="dxa" w:w="130"/>
            </w:tcMar>
            <w:vAlign w:val="top"/>
          </w:tcPr>
          <w:p>
            <w:pPr>
              <w:spacing w:after="45" w:before="0" w:line="276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0"/>
                <w:szCs w:val="20"/>
              </w:rPr>
              <w:t xml:space="preserve">Cycle length</w:t>
            </w:r>
          </w:p>
          <w:p>
            <w:pPr>
              <w:spacing w:after="18" w:before="0" w:line="2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A9B4C0"/>
                <w:sz w:val="18"/>
                <w:szCs w:val="18"/>
              </w:rPr>
              <w:t xml:space="preserve">____________________</w:t>
            </w:r>
          </w:p>
        </w:tc>
      </w:tr>
    </w:tbl>
    <w:p>
      <w:pPr>
        <w:pStyle w:val="Heading1"/>
        <w:spacing w:after="75" w:before="15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2E74B5"/>
          <w:sz w:val="25"/>
          <w:szCs w:val="25"/>
        </w:rPr>
        <w:t xml:space="preserve">Personalized Instructions</w:t>
      </w:r>
    </w:p>
    <w:tbl>
      <w:tblPr>
        <w:tblW w:type="dxa" w:w="9360"/>
        <w:tblBorders>
          <w:top w:val="single" w:color="C9D3DF" w:sz="4"/>
          <w:left w:val="single" w:color="C9D3DF" w:sz="4"/>
          <w:bottom w:val="single" w:color="C9D3DF" w:sz="4"/>
          <w:right w:val="single" w:color="C9D3DF" w:sz="4"/>
          <w:insideH w:val="single" w:color="C9D3DF" w:sz="4"/>
          <w:insideV w:val="single" w:color="C9D3DF" w:sz="4"/>
        </w:tblBorders>
      </w:tblPr>
      <w:tblGrid>
        <w:gridCol w:w="9360"/>
      </w:tblGrid>
      <w:tr>
        <w:trPr>
          <w:cantSplit w:val="false"/>
        </w:trPr>
        <w:tc>
          <w:tcPr>
            <w:tcBorders>
              <w:top w:val="single" w:color="C9D3DF" w:sz="4"/>
              <w:left w:val="single" w:color="C9D3DF" w:sz="4"/>
              <w:bottom w:val="single" w:color="C9D3DF" w:sz="4"/>
              <w:right w:val="single" w:color="C9D3DF" w:sz="4"/>
            </w:tcBorders>
            <w:tcMar>
              <w:top w:type="dxa" w:w="100"/>
              <w:left w:type="dxa" w:w="130"/>
              <w:bottom w:type="dxa" w:w="90"/>
              <w:right w:type="dxa" w:w="130"/>
            </w:tcMar>
            <w:vAlign w:val="top"/>
          </w:tcPr>
          <w:p>
            <w:pPr>
              <w:spacing w:after="45" w:before="0" w:line="276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0"/>
                <w:szCs w:val="20"/>
              </w:rPr>
              <w:t xml:space="preserve">Specific instructions / recommendations</w:t>
            </w:r>
          </w:p>
          <w:p>
            <w:pPr>
              <w:spacing w:after="18" w:before="0" w:line="2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A9B4C0"/>
                <w:sz w:val="18"/>
                <w:szCs w:val="18"/>
              </w:rPr>
              <w:t xml:space="preserve">________________________________________________________________________</w:t>
            </w:r>
          </w:p>
          <w:p>
            <w:pPr>
              <w:spacing w:after="18" w:before="0" w:line="2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A9B4C0"/>
                <w:sz w:val="18"/>
                <w:szCs w:val="18"/>
              </w:rPr>
              <w:t xml:space="preserve">________________________________________________________________________</w:t>
            </w:r>
          </w:p>
          <w:p>
            <w:pPr>
              <w:spacing w:after="18" w:before="0" w:line="2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A9B4C0"/>
                <w:sz w:val="18"/>
                <w:szCs w:val="18"/>
              </w:rPr>
              <w:t xml:space="preserve">________________________________________________________________________</w:t>
            </w:r>
          </w:p>
        </w:tc>
      </w:tr>
    </w:tbl>
    <w:p>
      <w:pPr>
        <w:pStyle w:val="Heading1"/>
        <w:spacing w:after="75" w:before="15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2E74B5"/>
          <w:sz w:val="25"/>
          <w:szCs w:val="25"/>
        </w:rPr>
        <w:t xml:space="preserve">Follow-Up Plan</w:t>
      </w:r>
    </w:p>
    <w:tbl>
      <w:tblPr>
        <w:tblW w:type="dxa" w:w="9360"/>
        <w:tblBorders>
          <w:top w:val="single" w:color="C9D3DF" w:sz="4"/>
          <w:left w:val="single" w:color="C9D3DF" w:sz="4"/>
          <w:bottom w:val="single" w:color="C9D3DF" w:sz="4"/>
          <w:right w:val="single" w:color="C9D3DF" w:sz="4"/>
          <w:insideH w:val="single" w:color="C9D3DF" w:sz="4"/>
          <w:insideV w:val="single" w:color="C9D3DF" w:sz="4"/>
        </w:tblBorders>
      </w:tblPr>
      <w:tblGrid>
        <w:gridCol w:w="4680"/>
        <w:gridCol w:w="4680"/>
      </w:tblGrid>
      <w:tr>
        <w:trPr>
          <w:cantSplit w:val="false"/>
        </w:trPr>
        <w:tc>
          <w:tcPr>
            <w:tcBorders>
              <w:top w:val="single" w:color="C9D3DF" w:sz="4"/>
              <w:left w:val="single" w:color="C9D3DF" w:sz="4"/>
              <w:bottom w:val="single" w:color="C9D3DF" w:sz="4"/>
              <w:right w:val="single" w:color="C9D3DF" w:sz="4"/>
            </w:tcBorders>
            <w:tcMar>
              <w:top w:type="dxa" w:w="100"/>
              <w:left w:type="dxa" w:w="130"/>
              <w:bottom w:type="dxa" w:w="90"/>
              <w:right w:type="dxa" w:w="130"/>
            </w:tcMar>
            <w:vAlign w:val="top"/>
          </w:tcPr>
          <w:p>
            <w:pPr>
              <w:spacing w:after="45" w:before="0" w:line="276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0"/>
                <w:szCs w:val="20"/>
              </w:rPr>
              <w:t xml:space="preserve">Follow-up appointment / date</w:t>
            </w:r>
          </w:p>
          <w:p>
            <w:pPr>
              <w:spacing w:after="18" w:before="0" w:line="2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A9B4C0"/>
                <w:sz w:val="18"/>
                <w:szCs w:val="18"/>
              </w:rPr>
              <w:t xml:space="preserve">______________________________</w:t>
            </w:r>
          </w:p>
        </w:tc>
        <w:tc>
          <w:tcPr>
            <w:tcBorders>
              <w:top w:val="single" w:color="C9D3DF" w:sz="4"/>
              <w:left w:val="single" w:color="C9D3DF" w:sz="4"/>
              <w:bottom w:val="single" w:color="C9D3DF" w:sz="4"/>
              <w:right w:val="single" w:color="C9D3DF" w:sz="4"/>
            </w:tcBorders>
            <w:tcMar>
              <w:top w:type="dxa" w:w="100"/>
              <w:left w:type="dxa" w:w="130"/>
              <w:bottom w:type="dxa" w:w="90"/>
              <w:right w:type="dxa" w:w="130"/>
            </w:tcMar>
            <w:vAlign w:val="top"/>
          </w:tcPr>
          <w:p>
            <w:pPr>
              <w:spacing w:after="45" w:before="0" w:line="276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0"/>
                <w:szCs w:val="20"/>
              </w:rPr>
              <w:t xml:space="preserve">Questions to bring to follow-up</w:t>
            </w:r>
          </w:p>
          <w:p>
            <w:pPr>
              <w:spacing w:after="18" w:before="0" w:line="2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A9B4C0"/>
                <w:sz w:val="18"/>
                <w:szCs w:val="18"/>
              </w:rPr>
              <w:t xml:space="preserve">______________________________</w:t>
            </w:r>
          </w:p>
        </w:tc>
      </w:tr>
    </w:tbl>
    <w:p>
      <w:pPr>
        <w:pStyle w:val="Heading1"/>
        <w:spacing w:after="75" w:before="15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2E74B5"/>
          <w:sz w:val="25"/>
          <w:szCs w:val="25"/>
        </w:rPr>
        <w:t xml:space="preserve">When to Call</w:t>
      </w:r>
    </w:p>
    <w:tbl>
      <w:tblPr>
        <w:tblW w:type="dxa" w:w="9360"/>
        <w:tblBorders>
          <w:top w:val="single" w:color="C9D3DF" w:sz="4"/>
          <w:left w:val="single" w:color="C9D3DF" w:sz="4"/>
          <w:bottom w:val="single" w:color="C9D3DF" w:sz="4"/>
          <w:right w:val="single" w:color="C9D3DF" w:sz="4"/>
          <w:insideH w:val="single" w:color="C9D3DF" w:sz="4"/>
          <w:insideV w:val="single" w:color="C9D3DF" w:sz="4"/>
        </w:tblBorders>
      </w:tblPr>
      <w:tblGrid>
        <w:gridCol w:w="9360"/>
      </w:tblGrid>
      <w:tr>
        <w:trPr>
          <w:cantSplit w:val="false"/>
        </w:trPr>
        <w:tc>
          <w:tcPr>
            <w:tcBorders>
              <w:top w:val="single" w:color="C9D3DF" w:sz="4"/>
              <w:left w:val="single" w:color="C9D3DF" w:sz="4"/>
              <w:bottom w:val="single" w:color="C9D3DF" w:sz="4"/>
              <w:right w:val="single" w:color="C9D3DF" w:sz="4"/>
            </w:tcBorders>
            <w:shd w:fill="F5F8FB"/>
            <w:tcMar>
              <w:top w:type="dxa" w:w="100"/>
              <w:left w:type="dxa" w:w="130"/>
              <w:bottom w:type="dxa" w:w="90"/>
              <w:right w:type="dxa" w:w="130"/>
            </w:tcMar>
            <w:vAlign w:val="top"/>
          </w:tcPr>
          <w:p>
            <w:pPr>
              <w:spacing w:after="45" w:before="0" w:line="276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9B1C1C"/>
                <w:sz w:val="20"/>
                <w:szCs w:val="20"/>
              </w:rPr>
              <w:t xml:space="preserve">Call your care team</w:t>
            </w:r>
          </w:p>
          <w:p>
            <w:pPr>
              <w:spacing w:after="0" w:before="0" w:line="2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0"/>
                <w:szCs w:val="20"/>
              </w:rPr>
              <w:t xml:space="preserve">Call if the cycle is not sustainable, baby is too sleepy to feed, diapers are low, weight gain is concerning, or parent exhaustion is high.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900" w:right="900" w:bottom="9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276"/>
      <w:jc w:val="right"/>
    </w:pPr>
    <w:r>
      <w:rPr>
        <w:rFonts w:ascii="Calibri" w:cs="Calibri" w:eastAsia="Calibri" w:hAnsi="Calibri"/>
        <w:b w:val="false"/>
        <w:bCs w:val="false"/>
        <w:i w:val="false"/>
        <w:iCs w:val="false"/>
        <w:color w:val="5B6472"/>
        <w:sz w:val="18"/>
        <w:szCs w:val="18"/>
      </w:rPr>
      <w:t xml:space="preserve">Page </w:t>
    </w:r>
    <w:r>
      <w:rPr>
        <w:color w:val="5B6472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b w:val="false"/>
        <w:bCs w:val="false"/>
        <w:i w:val="false"/>
        <w:iCs w:val="false"/>
        <w:color w:val="5B6472"/>
        <w:sz w:val="18"/>
        <w:szCs w:val="18"/>
      </w:rPr>
      <w:t xml:space="preserve"> of </w:t>
    </w:r>
    <w:r>
      <w:rPr>
        <w:color w:val="5B6472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0" w:before="0" w:line="276"/>
      <w:jc w:val="right"/>
    </w:pPr>
    <w:r>
      <w:rPr>
        <w:rFonts w:ascii="Calibri" w:cs="Calibri" w:eastAsia="Calibri" w:hAnsi="Calibri"/>
        <w:b/>
        <w:bCs/>
        <w:i w:val="false"/>
        <w:iCs w:val="false"/>
        <w:color w:val="5B6472"/>
        <w:sz w:val="18"/>
        <w:szCs w:val="18"/>
      </w:rPr>
      <w:t xml:space="preserve">Triple Feeding Plan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60"/>
      </w:pPr>
      <w:rPr>
        <w:rFonts w:ascii="Symbol" w:cs="Symbol" w:eastAsia="Symbol" w:hAnsi="Symbol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F2937"/>
        <w:sz w:val="22"/>
        <w:szCs w:val="22"/>
      </w:rPr>
    </w:rPrDefault>
    <w:pPrDefault>
      <w:pPr>
        <w:spacing w:after="100"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75" w:before="150"/>
    </w:pPr>
    <w:rPr>
      <w:rFonts w:ascii="Calibri" w:cs="Calibri" w:eastAsia="Calibri" w:hAnsi="Calibri"/>
      <w:b/>
      <w:bCs/>
      <w:color w:val="2E74B5"/>
      <w:sz w:val="25"/>
      <w:szCs w:val="25"/>
    </w:rPr>
  </w:style>
  <w:style w:type="paragraph" w:styleId="Heading2">
    <w:name w:val="Heading 2"/>
    <w:basedOn w:val="Normal"/>
    <w:next w:val="Normal"/>
    <w:qFormat/>
    <w:pPr>
      <w:spacing w:after="60" w:before="120"/>
    </w:pPr>
    <w:rPr>
      <w:rFonts w:ascii="Calibri" w:cs="Calibri" w:eastAsia="Calibri" w:hAnsi="Calibri"/>
      <w:b/>
      <w:bCs/>
      <w:color w:val="1F4D78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Triple Feeding Plan</dc:title>
  <dc:creator>OpenAI Codex</dc:creator>
  <dc:description>Formatted lactation care plan</dc:description>
  <cp:lastModifiedBy>Un-named</cp:lastModifiedBy>
  <cp:revision>1</cp:revision>
  <dcterms:created xsi:type="dcterms:W3CDTF">2026-06-26T21:52:30.107Z</dcterms:created>
  <dcterms:modified xsi:type="dcterms:W3CDTF">2026-06-26T21:52:30.107Z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